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00B8A" w:rsidRDefault="00E00B8A">
      <w:pPr>
        <w:rPr>
          <w:rFonts w:ascii="Arial" w:hAnsi="Arial" w:cs="Arial"/>
          <w:noProof/>
        </w:rPr>
      </w:pPr>
      <w:r>
        <w:rPr>
          <w:rFonts w:ascii="Arial" w:hAnsi="Arial" w:cs="Arial"/>
          <w:noProof/>
        </w:rPr>
        <w:t>Finalista aqruitectura</w:t>
      </w:r>
    </w:p>
    <w:p w:rsidR="00E00B8A" w:rsidRDefault="00E00B8A" w:rsidP="00095880">
      <w:pPr>
        <w:rPr>
          <w:rFonts w:ascii="Arial" w:hAnsi="Arial" w:cs="Arial"/>
          <w:b/>
        </w:rPr>
      </w:pPr>
      <w:r w:rsidRPr="00E00B8A">
        <w:rPr>
          <w:rFonts w:ascii="Arial" w:hAnsi="Arial" w:cs="Arial"/>
          <w:b/>
        </w:rPr>
        <w:t>Rehabilitación de la plaza 25 de Julio (Plaza de los patos)</w:t>
      </w:r>
    </w:p>
    <w:p w:rsidR="00E00B8A" w:rsidRPr="00E00B8A" w:rsidRDefault="00E00B8A" w:rsidP="00E00B8A">
      <w:pPr>
        <w:rPr>
          <w:rFonts w:ascii="Arial" w:hAnsi="Arial" w:cs="Arial"/>
        </w:rPr>
      </w:pPr>
      <w:r>
        <w:rPr>
          <w:rFonts w:ascii="Arial" w:hAnsi="Arial" w:cs="Arial"/>
        </w:rPr>
        <w:t xml:space="preserve">Servicio </w:t>
      </w:r>
      <w:r w:rsidRPr="00E00B8A">
        <w:rPr>
          <w:rFonts w:ascii="Arial" w:hAnsi="Arial" w:cs="Arial"/>
        </w:rPr>
        <w:t>Técnico de Proyectos Urbanos, Infraestructura y Obras</w:t>
      </w:r>
    </w:p>
    <w:p w:rsidR="00E00B8A" w:rsidRPr="00E00B8A" w:rsidRDefault="00802472" w:rsidP="00E00B8A">
      <w:pPr>
        <w:rPr>
          <w:rFonts w:ascii="Arial" w:hAnsi="Arial" w:cs="Arial"/>
        </w:rPr>
      </w:pPr>
      <w:r>
        <w:rPr>
          <w:rFonts w:ascii="Arial" w:hAnsi="Arial" w:cs="Arial"/>
        </w:rPr>
        <w:t xml:space="preserve">Fotografía: </w:t>
      </w:r>
      <w:r w:rsidR="00E00B8A">
        <w:rPr>
          <w:rFonts w:ascii="Arial" w:hAnsi="Arial" w:cs="Arial"/>
        </w:rPr>
        <w:t xml:space="preserve">Servicio </w:t>
      </w:r>
      <w:r w:rsidR="00E00B8A" w:rsidRPr="00E00B8A">
        <w:rPr>
          <w:rFonts w:ascii="Arial" w:hAnsi="Arial" w:cs="Arial"/>
        </w:rPr>
        <w:t>Técnico de Proyectos Urbanos, Infraestructura y Obras</w:t>
      </w:r>
    </w:p>
    <w:p w:rsidR="00095880" w:rsidRPr="00095880" w:rsidRDefault="00095880" w:rsidP="00095880">
      <w:pPr>
        <w:rPr>
          <w:rFonts w:ascii="Arial" w:hAnsi="Arial" w:cs="Arial"/>
        </w:rPr>
      </w:pPr>
    </w:p>
    <w:p w:rsidR="00E00B8A" w:rsidRPr="00E00B8A" w:rsidRDefault="00E00B8A" w:rsidP="00E00B8A">
      <w:pPr>
        <w:rPr>
          <w:rFonts w:ascii="Arial" w:hAnsi="Arial" w:cs="Arial"/>
        </w:rPr>
      </w:pPr>
      <w:r w:rsidRPr="00E00B8A">
        <w:rPr>
          <w:rFonts w:ascii="Arial" w:hAnsi="Arial" w:cs="Arial"/>
        </w:rPr>
        <w:t>El objetivo principal del proyecto denominado “Rehabilitación de la plaza 25 de Julio (Plaza de los patos)”  ha sido la rehabilitación de la Plaza de 25 de Julio, más conocida popularmente como Plaza de los patos, (por la colocación en su momento de dichas aves en el estanque), debido al deterioro que ha sufrido desde su última rehabilitación realizada en el año 1990, agravado por la propia fragilidad de los materiales, usos inadecuados y deficiente conservación, de forma que se le devuelva el esplendor perdido, dado que es un núcleo de encuentro importante,  tanto de vecinos como de visitantes.</w:t>
      </w:r>
    </w:p>
    <w:p w:rsidR="00E00B8A" w:rsidRPr="00E00B8A" w:rsidRDefault="00E00B8A" w:rsidP="00E00B8A">
      <w:pPr>
        <w:rPr>
          <w:rFonts w:ascii="Arial" w:hAnsi="Arial" w:cs="Arial"/>
        </w:rPr>
      </w:pPr>
      <w:r w:rsidRPr="00E00B8A">
        <w:rPr>
          <w:rFonts w:ascii="Arial" w:hAnsi="Arial" w:cs="Arial"/>
        </w:rPr>
        <w:t>Al objeto de proyectar su rehabilitación, se realiza un estudio del estado actual de la plaza, en base al cual se establecen las necesidades y mejoras a realizar.</w:t>
      </w:r>
    </w:p>
    <w:p w:rsidR="00E00B8A" w:rsidRPr="00E00B8A" w:rsidRDefault="00E00B8A" w:rsidP="00E00B8A">
      <w:pPr>
        <w:rPr>
          <w:rFonts w:ascii="Arial" w:hAnsi="Arial" w:cs="Arial"/>
        </w:rPr>
      </w:pPr>
      <w:r>
        <w:rPr>
          <w:rFonts w:ascii="Arial" w:hAnsi="Arial" w:cs="Arial"/>
        </w:rPr>
        <w:t xml:space="preserve">Se utilizan diversos procesos tradicionales para la </w:t>
      </w:r>
      <w:r w:rsidRPr="00E00B8A">
        <w:rPr>
          <w:rFonts w:ascii="Arial" w:hAnsi="Arial" w:cs="Arial"/>
        </w:rPr>
        <w:t>fabricación de los azulejos:</w:t>
      </w:r>
      <w:r>
        <w:rPr>
          <w:rFonts w:ascii="Arial" w:hAnsi="Arial" w:cs="Arial"/>
        </w:rPr>
        <w:t xml:space="preserve"> </w:t>
      </w:r>
    </w:p>
    <w:p w:rsidR="00E00B8A" w:rsidRPr="00E00B8A" w:rsidRDefault="00E00B8A" w:rsidP="00E00B8A">
      <w:pPr>
        <w:rPr>
          <w:rFonts w:ascii="Arial" w:hAnsi="Arial" w:cs="Arial"/>
        </w:rPr>
      </w:pPr>
      <w:r w:rsidRPr="00E00B8A">
        <w:rPr>
          <w:rFonts w:ascii="Arial" w:hAnsi="Arial" w:cs="Arial"/>
        </w:rPr>
        <w:t>-</w:t>
      </w:r>
      <w:r>
        <w:rPr>
          <w:rFonts w:ascii="Arial" w:hAnsi="Arial" w:cs="Arial"/>
        </w:rPr>
        <w:t xml:space="preserve"> </w:t>
      </w:r>
      <w:r w:rsidRPr="00E00B8A">
        <w:rPr>
          <w:rFonts w:ascii="Arial" w:hAnsi="Arial" w:cs="Arial"/>
        </w:rPr>
        <w:t>Fuente: Técnica de cuerda sec</w:t>
      </w:r>
      <w:r>
        <w:rPr>
          <w:rFonts w:ascii="Arial" w:hAnsi="Arial" w:cs="Arial"/>
        </w:rPr>
        <w:t>a, e</w:t>
      </w:r>
      <w:r w:rsidRPr="00E00B8A">
        <w:rPr>
          <w:rFonts w:ascii="Arial" w:hAnsi="Arial" w:cs="Arial"/>
        </w:rPr>
        <w:t xml:space="preserve">l perímetro de los dibujos se </w:t>
      </w:r>
      <w:proofErr w:type="spellStart"/>
      <w:r w:rsidRPr="00E00B8A">
        <w:rPr>
          <w:rFonts w:ascii="Arial" w:hAnsi="Arial" w:cs="Arial"/>
        </w:rPr>
        <w:t>premarca</w:t>
      </w:r>
      <w:proofErr w:type="spellEnd"/>
      <w:r w:rsidRPr="00E00B8A">
        <w:rPr>
          <w:rFonts w:ascii="Arial" w:hAnsi="Arial" w:cs="Arial"/>
        </w:rPr>
        <w:t xml:space="preserve"> con una línea de aceite sobre la pieza de barro, cocida a 1.000ºC</w:t>
      </w:r>
      <w:r>
        <w:rPr>
          <w:rFonts w:ascii="Arial" w:hAnsi="Arial" w:cs="Arial"/>
        </w:rPr>
        <w:t xml:space="preserve"> y</w:t>
      </w:r>
      <w:r w:rsidRPr="00E00B8A">
        <w:rPr>
          <w:rFonts w:ascii="Arial" w:hAnsi="Arial" w:cs="Arial"/>
        </w:rPr>
        <w:t xml:space="preserve"> posteriormente se </w:t>
      </w:r>
      <w:proofErr w:type="gramStart"/>
      <w:r w:rsidRPr="00E00B8A">
        <w:rPr>
          <w:rFonts w:ascii="Arial" w:hAnsi="Arial" w:cs="Arial"/>
        </w:rPr>
        <w:t>rellena  con</w:t>
      </w:r>
      <w:proofErr w:type="gramEnd"/>
      <w:r w:rsidRPr="00E00B8A">
        <w:rPr>
          <w:rFonts w:ascii="Arial" w:hAnsi="Arial" w:cs="Arial"/>
        </w:rPr>
        <w:t xml:space="preserve"> el esmalte de colores manualmente el dibujo y se vuelve a cocer a 1.000ºC.</w:t>
      </w:r>
    </w:p>
    <w:p w:rsidR="00E00B8A" w:rsidRPr="00E00B8A" w:rsidRDefault="00E00B8A" w:rsidP="00E00B8A">
      <w:pPr>
        <w:rPr>
          <w:rFonts w:ascii="Arial" w:hAnsi="Arial" w:cs="Arial"/>
        </w:rPr>
      </w:pPr>
      <w:r w:rsidRPr="00E00B8A">
        <w:rPr>
          <w:rFonts w:ascii="Arial" w:hAnsi="Arial" w:cs="Arial"/>
        </w:rPr>
        <w:t>-</w:t>
      </w:r>
      <w:r>
        <w:rPr>
          <w:rFonts w:ascii="Arial" w:hAnsi="Arial" w:cs="Arial"/>
        </w:rPr>
        <w:t xml:space="preserve"> </w:t>
      </w:r>
      <w:r w:rsidRPr="00E00B8A">
        <w:rPr>
          <w:rFonts w:ascii="Arial" w:hAnsi="Arial" w:cs="Arial"/>
        </w:rPr>
        <w:t>Jardineras: Técnica en relieve, en este caso el barro cocido ya lleva el dibujo en relieve, y sobre él se esmalta manualmente cada pieza en los colores correspondientes, con el mismo sistema de cocción anterior.</w:t>
      </w:r>
    </w:p>
    <w:p w:rsidR="00E00B8A" w:rsidRPr="00E00B8A" w:rsidRDefault="00E00B8A" w:rsidP="00E00B8A">
      <w:pPr>
        <w:rPr>
          <w:rFonts w:ascii="Arial" w:hAnsi="Arial" w:cs="Arial"/>
        </w:rPr>
      </w:pPr>
      <w:r w:rsidRPr="00E00B8A">
        <w:rPr>
          <w:rFonts w:ascii="Arial" w:hAnsi="Arial" w:cs="Arial"/>
        </w:rPr>
        <w:t>-</w:t>
      </w:r>
      <w:r>
        <w:rPr>
          <w:rFonts w:ascii="Arial" w:hAnsi="Arial" w:cs="Arial"/>
        </w:rPr>
        <w:t xml:space="preserve"> </w:t>
      </w:r>
      <w:r w:rsidRPr="00E00B8A">
        <w:rPr>
          <w:rFonts w:ascii="Arial" w:hAnsi="Arial" w:cs="Arial"/>
        </w:rPr>
        <w:t xml:space="preserve">Bancos: </w:t>
      </w:r>
      <w:r>
        <w:rPr>
          <w:rFonts w:ascii="Arial" w:hAnsi="Arial" w:cs="Arial"/>
        </w:rPr>
        <w:t>Pintado a mano</w:t>
      </w:r>
      <w:r w:rsidRPr="00E00B8A">
        <w:rPr>
          <w:rFonts w:ascii="Arial" w:hAnsi="Arial" w:cs="Arial"/>
        </w:rPr>
        <w:t xml:space="preserve">, el </w:t>
      </w:r>
      <w:bookmarkStart w:id="0" w:name="_GoBack"/>
      <w:bookmarkEnd w:id="0"/>
      <w:r w:rsidRPr="00E00B8A">
        <w:rPr>
          <w:rFonts w:ascii="Arial" w:hAnsi="Arial" w:cs="Arial"/>
        </w:rPr>
        <w:t xml:space="preserve">azulejo se esmalta en blanco previamente y sobre </w:t>
      </w:r>
      <w:proofErr w:type="gramStart"/>
      <w:r w:rsidRPr="00E00B8A">
        <w:rPr>
          <w:rFonts w:ascii="Arial" w:hAnsi="Arial" w:cs="Arial"/>
        </w:rPr>
        <w:t>él,  se</w:t>
      </w:r>
      <w:proofErr w:type="gramEnd"/>
      <w:r w:rsidRPr="00E00B8A">
        <w:rPr>
          <w:rFonts w:ascii="Arial" w:hAnsi="Arial" w:cs="Arial"/>
        </w:rPr>
        <w:t xml:space="preserve"> traza el dibujo manualmente con esmalte. Cocido posteriormente.</w:t>
      </w:r>
    </w:p>
    <w:p w:rsidR="00E00B8A" w:rsidRPr="00E00B8A" w:rsidRDefault="00E00B8A" w:rsidP="00E00B8A">
      <w:pPr>
        <w:rPr>
          <w:rFonts w:ascii="Arial" w:hAnsi="Arial" w:cs="Arial"/>
        </w:rPr>
      </w:pPr>
    </w:p>
    <w:p w:rsidR="00095880" w:rsidRPr="00095880" w:rsidRDefault="00095880" w:rsidP="00E00B8A">
      <w:pPr>
        <w:rPr>
          <w:rFonts w:ascii="Arial" w:hAnsi="Arial" w:cs="Arial"/>
        </w:rPr>
      </w:pPr>
    </w:p>
    <w:sectPr w:rsidR="00095880" w:rsidRPr="00095880">
      <w:headerReference w:type="default" r:id="rId6"/>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02472" w:rsidRDefault="00802472" w:rsidP="00802472">
      <w:pPr>
        <w:spacing w:after="0" w:line="240" w:lineRule="auto"/>
      </w:pPr>
      <w:r>
        <w:separator/>
      </w:r>
    </w:p>
  </w:endnote>
  <w:endnote w:type="continuationSeparator" w:id="0">
    <w:p w:rsidR="00802472" w:rsidRDefault="00802472" w:rsidP="008024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02472" w:rsidRDefault="00802472" w:rsidP="00802472">
      <w:pPr>
        <w:spacing w:after="0" w:line="240" w:lineRule="auto"/>
      </w:pPr>
      <w:r>
        <w:separator/>
      </w:r>
    </w:p>
  </w:footnote>
  <w:footnote w:type="continuationSeparator" w:id="0">
    <w:p w:rsidR="00802472" w:rsidRDefault="00802472" w:rsidP="008024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2472" w:rsidRDefault="00802472">
    <w:pPr>
      <w:pStyle w:val="Encabezado"/>
    </w:pPr>
    <w:r>
      <w:rPr>
        <w:noProof/>
      </w:rPr>
      <w:drawing>
        <wp:anchor distT="0" distB="0" distL="114300" distR="114300" simplePos="0" relativeHeight="251658240" behindDoc="1" locked="0" layoutInCell="1" allowOverlap="1">
          <wp:simplePos x="0" y="0"/>
          <wp:positionH relativeFrom="column">
            <wp:posOffset>4539615</wp:posOffset>
          </wp:positionH>
          <wp:positionV relativeFrom="paragraph">
            <wp:posOffset>-344805</wp:posOffset>
          </wp:positionV>
          <wp:extent cx="1828668" cy="861650"/>
          <wp:effectExtent l="0" t="0" r="635"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premios-ascer.jpg"/>
                  <pic:cNvPicPr/>
                </pic:nvPicPr>
                <pic:blipFill>
                  <a:blip r:embed="rId1">
                    <a:extLst>
                      <a:ext uri="{28A0092B-C50C-407E-A947-70E740481C1C}">
                        <a14:useLocalDpi xmlns:a14="http://schemas.microsoft.com/office/drawing/2010/main" val="0"/>
                      </a:ext>
                    </a:extLst>
                  </a:blip>
                  <a:stretch>
                    <a:fillRect/>
                  </a:stretch>
                </pic:blipFill>
                <pic:spPr>
                  <a:xfrm>
                    <a:off x="0" y="0"/>
                    <a:ext cx="1828668" cy="861650"/>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2472"/>
    <w:rsid w:val="00095880"/>
    <w:rsid w:val="002F1C01"/>
    <w:rsid w:val="003D04E4"/>
    <w:rsid w:val="004F3707"/>
    <w:rsid w:val="00802472"/>
    <w:rsid w:val="00B05BDC"/>
    <w:rsid w:val="00B17227"/>
    <w:rsid w:val="00E00B8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DB1679D"/>
  <w15:chartTrackingRefBased/>
  <w15:docId w15:val="{DEDCEF14-C16B-40A1-BF54-22AFE196D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0247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802472"/>
  </w:style>
  <w:style w:type="paragraph" w:styleId="Piedepgina">
    <w:name w:val="footer"/>
    <w:basedOn w:val="Normal"/>
    <w:link w:val="PiedepginaCar"/>
    <w:uiPriority w:val="99"/>
    <w:unhideWhenUsed/>
    <w:rsid w:val="0080247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024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259</Words>
  <Characters>1425</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Pedrajas (ASCER)</dc:creator>
  <cp:keywords/>
  <dc:description/>
  <cp:lastModifiedBy>Eva Pedrajas (ASCER)</cp:lastModifiedBy>
  <cp:revision>3</cp:revision>
  <dcterms:created xsi:type="dcterms:W3CDTF">2018-11-26T12:20:00Z</dcterms:created>
  <dcterms:modified xsi:type="dcterms:W3CDTF">2018-11-26T12:26:00Z</dcterms:modified>
</cp:coreProperties>
</file>